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97" w:rsidRDefault="00702D97" w:rsidP="00702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SHORT CRITIQUE OF FUTUREGEN”</w:t>
      </w:r>
    </w:p>
    <w:p w:rsidR="00702D97" w:rsidRDefault="00702D97" w:rsidP="00702D97">
      <w:pPr>
        <w:rPr>
          <w:b/>
          <w:sz w:val="28"/>
          <w:szCs w:val="28"/>
        </w:rPr>
      </w:pPr>
    </w:p>
    <w:p w:rsidR="00702D97" w:rsidRDefault="00702D97" w:rsidP="00702D97">
      <w:pPr>
        <w:rPr>
          <w:b/>
          <w:sz w:val="28"/>
          <w:szCs w:val="28"/>
        </w:rPr>
      </w:pPr>
    </w:p>
    <w:p w:rsidR="00702D97" w:rsidRDefault="00702D97" w:rsidP="00702D97">
      <w:pPr>
        <w:rPr>
          <w:b/>
          <w:sz w:val="28"/>
          <w:szCs w:val="28"/>
        </w:rPr>
      </w:pPr>
    </w:p>
    <w:p w:rsidR="00702D97" w:rsidRDefault="00702D97" w:rsidP="00702D97">
      <w:pPr>
        <w:rPr>
          <w:b/>
          <w:sz w:val="28"/>
          <w:szCs w:val="28"/>
        </w:rPr>
      </w:pPr>
    </w:p>
    <w:p w:rsidR="00702D97" w:rsidRDefault="00702D97" w:rsidP="00702D97">
      <w:pPr>
        <w:rPr>
          <w:b/>
          <w:sz w:val="28"/>
          <w:szCs w:val="28"/>
        </w:rPr>
      </w:pPr>
    </w:p>
    <w:p w:rsidR="00702D97" w:rsidRDefault="00702D97" w:rsidP="00702D97">
      <w:bookmarkStart w:id="0" w:name="_GoBack"/>
      <w:bookmarkEnd w:id="0"/>
    </w:p>
    <w:p w:rsidR="00702D97" w:rsidRDefault="00702D97" w:rsidP="00702D97">
      <w:pPr>
        <w:pStyle w:val="NoSpacing"/>
      </w:pPr>
    </w:p>
    <w:p w:rsidR="00702D97" w:rsidRDefault="00702D97" w:rsidP="00702D97">
      <w:pPr>
        <w:pStyle w:val="NoSpacing"/>
      </w:pPr>
    </w:p>
    <w:p w:rsidR="00702D97" w:rsidRDefault="00702D97" w:rsidP="00702D97">
      <w:pPr>
        <w:pStyle w:val="NoSpacing"/>
      </w:pPr>
    </w:p>
    <w:p w:rsidR="00702D97" w:rsidRDefault="00702D97" w:rsidP="00702D97">
      <w:pPr>
        <w:pStyle w:val="NoSpacing"/>
      </w:pPr>
    </w:p>
    <w:p w:rsidR="00702D97" w:rsidRDefault="00702D97" w:rsidP="00702D97">
      <w:pPr>
        <w:pStyle w:val="NoSpacing"/>
      </w:pPr>
    </w:p>
    <w:p w:rsidR="00702D97" w:rsidRDefault="00702D97" w:rsidP="00702D97">
      <w:pPr>
        <w:pStyle w:val="NoSpacing"/>
      </w:pPr>
    </w:p>
    <w:p w:rsidR="00702D97" w:rsidRDefault="00702D97" w:rsidP="00702D97">
      <w:pPr>
        <w:pStyle w:val="NoSpacing"/>
      </w:pPr>
    </w:p>
    <w:p w:rsidR="00702D97" w:rsidRDefault="00702D97" w:rsidP="00702D97">
      <w:pPr>
        <w:pStyle w:val="NoSpacing"/>
      </w:pPr>
    </w:p>
    <w:p w:rsidR="00702D97" w:rsidRDefault="00702D97" w:rsidP="00702D97">
      <w:pPr>
        <w:pStyle w:val="NoSpacing"/>
      </w:pPr>
    </w:p>
    <w:p w:rsidR="00702D97" w:rsidRDefault="00702D97" w:rsidP="00702D97">
      <w:pPr>
        <w:pStyle w:val="NoSpacing"/>
      </w:pPr>
    </w:p>
    <w:p w:rsidR="00702D97" w:rsidRDefault="00702D97" w:rsidP="00702D97">
      <w:pPr>
        <w:pStyle w:val="NoSpacing"/>
      </w:pPr>
    </w:p>
    <w:p w:rsidR="00702D97" w:rsidRDefault="00702D97" w:rsidP="00702D97">
      <w:pPr>
        <w:pStyle w:val="NoSpacing"/>
      </w:pPr>
      <w:r>
        <w:t>NPRE 470A</w:t>
      </w:r>
    </w:p>
    <w:p w:rsidR="00702D97" w:rsidRPr="00D87708" w:rsidRDefault="00702D97" w:rsidP="00702D97">
      <w:pPr>
        <w:pStyle w:val="NoSpacing"/>
      </w:pPr>
      <w:r>
        <w:t>Homework Problem 1-3</w:t>
      </w:r>
    </w:p>
    <w:p w:rsidR="00702D97" w:rsidRDefault="00702D97" w:rsidP="00702D97">
      <w:pPr>
        <w:rPr>
          <w:b/>
          <w:sz w:val="28"/>
          <w:szCs w:val="28"/>
        </w:rPr>
      </w:pPr>
    </w:p>
    <w:p w:rsidR="00702D97" w:rsidRDefault="00702D97"/>
    <w:p w:rsidR="00702D97" w:rsidRDefault="00702D97">
      <w:r>
        <w:br w:type="page"/>
      </w:r>
    </w:p>
    <w:p w:rsidR="00615E79" w:rsidRPr="00615E79" w:rsidRDefault="00615E79" w:rsidP="00615E79">
      <w:pPr>
        <w:rPr>
          <w:rFonts w:ascii="Verdana" w:eastAsia="Times New Roman" w:hAnsi="Verdana" w:cs="Times New Roman"/>
          <w:color w:val="2B2B2B"/>
          <w:sz w:val="13"/>
          <w:szCs w:val="13"/>
        </w:rPr>
      </w:pPr>
      <w:r>
        <w:lastRenderedPageBreak/>
        <w:t xml:space="preserve">Note:  the DOE’s official </w:t>
      </w:r>
      <w:proofErr w:type="spellStart"/>
      <w:r>
        <w:t>FutureGen</w:t>
      </w:r>
      <w:proofErr w:type="spellEnd"/>
      <w:r>
        <w:t xml:space="preserve"> web-site (DOEFTGN) states “</w:t>
      </w:r>
      <w:r w:rsidRPr="00615E79">
        <w:t xml:space="preserve">The Office of Fossil Energy is currently updating this section of the website. To learn more about </w:t>
      </w:r>
      <w:proofErr w:type="spellStart"/>
      <w:r w:rsidRPr="00615E79">
        <w:t>FutureGen</w:t>
      </w:r>
      <w:proofErr w:type="spellEnd"/>
      <w:r w:rsidRPr="00615E79">
        <w:t xml:space="preserve"> 2.0, please </w:t>
      </w:r>
      <w:hyperlink r:id="rId5" w:tgtFrame="_self" w:history="1">
        <w:r w:rsidRPr="00615E79">
          <w:t>click here</w:t>
        </w:r>
      </w:hyperlink>
      <w:r>
        <w:t>”</w:t>
      </w:r>
      <w:r w:rsidRPr="00615E79">
        <w:t>.</w:t>
      </w:r>
      <w:r>
        <w:t xml:space="preserve"> The hyper-link is just to a press-release about </w:t>
      </w:r>
      <w:proofErr w:type="spellStart"/>
      <w:r>
        <w:t>FutureGen</w:t>
      </w:r>
      <w:proofErr w:type="spellEnd"/>
      <w:r>
        <w:t xml:space="preserve"> 2.0.  I have taken most of my information from the </w:t>
      </w:r>
      <w:proofErr w:type="spellStart"/>
      <w:r>
        <w:t>FutureGen</w:t>
      </w:r>
      <w:proofErr w:type="spellEnd"/>
      <w:r>
        <w:t xml:space="preserve"> Alliance web-site (FTGALL) and the Wikipedia article on </w:t>
      </w:r>
      <w:proofErr w:type="spellStart"/>
      <w:r>
        <w:t>FutureGen</w:t>
      </w:r>
      <w:proofErr w:type="spellEnd"/>
      <w:r>
        <w:t xml:space="preserve">. </w:t>
      </w:r>
      <w:proofErr w:type="gramStart"/>
      <w:r>
        <w:t>(WKPFTGN).</w:t>
      </w:r>
      <w:proofErr w:type="gramEnd"/>
    </w:p>
    <w:p w:rsidR="003C19DB" w:rsidRDefault="00917136">
      <w:r>
        <w:t xml:space="preserve">According to the Wikipedia article on </w:t>
      </w:r>
      <w:proofErr w:type="spellStart"/>
      <w:r>
        <w:t>FutureGen</w:t>
      </w:r>
      <w:proofErr w:type="spellEnd"/>
      <w:r>
        <w:t xml:space="preserve">, </w:t>
      </w:r>
      <w:proofErr w:type="spellStart"/>
      <w:r>
        <w:t>FutureGen</w:t>
      </w:r>
      <w:proofErr w:type="spellEnd"/>
      <w:r>
        <w:t xml:space="preserve"> 1.0 was axed because of cost overruns</w:t>
      </w:r>
      <w:r w:rsidR="008B1922">
        <w:t xml:space="preserve">, </w:t>
      </w:r>
      <w:r w:rsidR="00E82B92">
        <w:t>the</w:t>
      </w:r>
      <w:r w:rsidR="008B1922">
        <w:t xml:space="preserve"> </w:t>
      </w:r>
      <w:r w:rsidR="003C19DB">
        <w:t xml:space="preserve">DOE pulling out from its </w:t>
      </w:r>
      <w:r w:rsidR="008B1922">
        <w:t xml:space="preserve">increasing </w:t>
      </w:r>
      <w:r w:rsidR="00FC0D2E">
        <w:t xml:space="preserve">portion </w:t>
      </w:r>
      <w:r w:rsidR="00E82B92">
        <w:t xml:space="preserve">of </w:t>
      </w:r>
      <w:proofErr w:type="gramStart"/>
      <w:r w:rsidR="00B95901">
        <w:t>its</w:t>
      </w:r>
      <w:proofErr w:type="gramEnd"/>
      <w:r w:rsidR="00E82B92">
        <w:t xml:space="preserve"> already majority share of </w:t>
      </w:r>
      <w:r w:rsidR="008B1922">
        <w:t>funding,</w:t>
      </w:r>
      <w:r>
        <w:t xml:space="preserve"> </w:t>
      </w:r>
      <w:r w:rsidR="008B21FE">
        <w:t xml:space="preserve">high risk management costs, </w:t>
      </w:r>
      <w:r>
        <w:t>and some private sector participants pulling out of the project.</w:t>
      </w:r>
      <w:r w:rsidR="008B1922">
        <w:t xml:space="preserve">  Others contend that </w:t>
      </w:r>
      <w:proofErr w:type="spellStart"/>
      <w:r w:rsidR="008B1922">
        <w:t>FutureGen</w:t>
      </w:r>
      <w:proofErr w:type="spellEnd"/>
      <w:r w:rsidR="008B1922">
        <w:t xml:space="preserve"> 1.0 was axed partially due to politics and the selection of an Illinois site over a Texas site.  That is</w:t>
      </w:r>
      <w:r w:rsidR="00706C1A">
        <w:t>,</w:t>
      </w:r>
      <w:r w:rsidR="008B1922">
        <w:t xml:space="preserve"> </w:t>
      </w:r>
      <w:r w:rsidR="008B21FE">
        <w:t xml:space="preserve">selecting </w:t>
      </w:r>
      <w:r w:rsidR="008B1922">
        <w:t>George W. Bush’</w:t>
      </w:r>
      <w:r w:rsidR="008B21FE">
        <w:t>s home state over</w:t>
      </w:r>
      <w:r w:rsidR="008B1922">
        <w:t xml:space="preserve"> future president </w:t>
      </w:r>
      <w:r w:rsidR="00B95901">
        <w:t>Barack</w:t>
      </w:r>
      <w:r w:rsidR="008B1922">
        <w:t xml:space="preserve"> Obama’</w:t>
      </w:r>
      <w:r w:rsidR="008B21FE">
        <w:t xml:space="preserve">s home state, selecting </w:t>
      </w:r>
      <w:r w:rsidR="008B1922">
        <w:t>Democratic Illin</w:t>
      </w:r>
      <w:r w:rsidR="00706C1A">
        <w:t>ois versus R</w:t>
      </w:r>
      <w:r w:rsidR="008B1922">
        <w:t xml:space="preserve">epublican Texas.  (However, the Mattoon area selected for </w:t>
      </w:r>
      <w:proofErr w:type="spellStart"/>
      <w:r w:rsidR="008B1922">
        <w:t>FutureGen</w:t>
      </w:r>
      <w:proofErr w:type="spellEnd"/>
      <w:r w:rsidR="008B1922">
        <w:t xml:space="preserve"> 1.0 is staunch Republican territory.  Also, the Mattoon site was selected by the </w:t>
      </w:r>
      <w:proofErr w:type="spellStart"/>
      <w:r w:rsidR="008B1922">
        <w:t>FutureGen</w:t>
      </w:r>
      <w:proofErr w:type="spellEnd"/>
      <w:r w:rsidR="008B1922">
        <w:t xml:space="preserve"> alliance</w:t>
      </w:r>
      <w:r w:rsidR="001F29E6">
        <w:t xml:space="preserve"> board</w:t>
      </w:r>
      <w:r w:rsidR="008B1922">
        <w:t xml:space="preserve">, which was mainly composed of electric utility </w:t>
      </w:r>
      <w:r w:rsidR="001F29E6">
        <w:t xml:space="preserve">and coal industry </w:t>
      </w:r>
      <w:r w:rsidR="008B1922">
        <w:t xml:space="preserve">representatives).  </w:t>
      </w:r>
    </w:p>
    <w:p w:rsidR="00917136" w:rsidRDefault="002E1D97">
      <w:proofErr w:type="spellStart"/>
      <w:r>
        <w:t>Intererstingly</w:t>
      </w:r>
      <w:proofErr w:type="spellEnd"/>
      <w:r>
        <w:t xml:space="preserve">, the </w:t>
      </w:r>
      <w:proofErr w:type="spellStart"/>
      <w:r>
        <w:t>FutureGen</w:t>
      </w:r>
      <w:proofErr w:type="spellEnd"/>
      <w:r>
        <w:t xml:space="preserve"> </w:t>
      </w:r>
      <w:proofErr w:type="spellStart"/>
      <w:r>
        <w:t>Allliance</w:t>
      </w:r>
      <w:proofErr w:type="spellEnd"/>
      <w:r>
        <w:t xml:space="preserve"> in the </w:t>
      </w:r>
      <w:proofErr w:type="spellStart"/>
      <w:r>
        <w:t>FutureGen</w:t>
      </w:r>
      <w:proofErr w:type="spellEnd"/>
      <w:r>
        <w:t xml:space="preserve"> 2.0 overview </w:t>
      </w:r>
      <w:r w:rsidR="00F366C9">
        <w:t>(</w:t>
      </w:r>
      <w:r w:rsidR="00F366C9" w:rsidRPr="00F366C9">
        <w:t>FTGOVRV</w:t>
      </w:r>
      <w:r w:rsidR="00F366C9">
        <w:t>)</w:t>
      </w:r>
      <w:r>
        <w:t xml:space="preserve"> notes that </w:t>
      </w:r>
      <w:r w:rsidR="00F366C9">
        <w:t>the DOE has</w:t>
      </w:r>
      <w:r>
        <w:t xml:space="preserve"> several IGCC</w:t>
      </w:r>
      <w:r w:rsidR="00004121">
        <w:t xml:space="preserve"> (Integrated Gasification Combined Cycle, the technology for coal conversion in </w:t>
      </w:r>
      <w:proofErr w:type="spellStart"/>
      <w:r w:rsidR="00004121">
        <w:t>FutureGen</w:t>
      </w:r>
      <w:proofErr w:type="spellEnd"/>
      <w:r w:rsidR="00004121">
        <w:t xml:space="preserve"> 1.0)</w:t>
      </w:r>
      <w:r>
        <w:t xml:space="preserve"> projects in its portfolio, but that it lacked </w:t>
      </w:r>
      <w:r w:rsidR="00F366C9">
        <w:t xml:space="preserve">an </w:t>
      </w:r>
      <w:r>
        <w:t xml:space="preserve">Oxy-combustion project.  Oxy-combustion technology offers better prospect to retrofit existing coal-fired plants.  </w:t>
      </w:r>
      <w:proofErr w:type="spellStart"/>
      <w:r w:rsidR="00917136">
        <w:t>FutureGen</w:t>
      </w:r>
      <w:proofErr w:type="spellEnd"/>
      <w:r w:rsidR="00917136">
        <w:t xml:space="preserve"> 2.0 is a less costly and less ambitious project aimed more a</w:t>
      </w:r>
      <w:r w:rsidR="001F29E6">
        <w:t>t</w:t>
      </w:r>
      <w:r w:rsidR="00917136">
        <w:t xml:space="preserve"> exploring the issues </w:t>
      </w:r>
      <w:r w:rsidR="001F29E6">
        <w:t xml:space="preserve">involved with </w:t>
      </w:r>
      <w:r w:rsidR="00917136">
        <w:t xml:space="preserve">and demonstrating the feasibility of carbon dioxide </w:t>
      </w:r>
      <w:r w:rsidR="001F29E6">
        <w:t xml:space="preserve">capture and </w:t>
      </w:r>
      <w:r w:rsidR="00917136">
        <w:t>sequestration</w:t>
      </w:r>
      <w:r w:rsidR="008B1922">
        <w:t xml:space="preserve"> (CCS)</w:t>
      </w:r>
      <w:r w:rsidR="00917136">
        <w:t xml:space="preserve"> and less about how to generate electricity.  </w:t>
      </w:r>
    </w:p>
    <w:p w:rsidR="00A5048F" w:rsidRDefault="00917136">
      <w:r>
        <w:t>As for whether axing FutureGen1.0 and supporting its alte</w:t>
      </w:r>
      <w:r w:rsidR="00991326">
        <w:t>rnative of FutureGen2.0 are proper</w:t>
      </w:r>
      <w:r>
        <w:t xml:space="preserve"> decisions, let me first discuss my views regarding “clean” coal, carbon dioxide </w:t>
      </w:r>
      <w:r w:rsidR="00394311">
        <w:t xml:space="preserve">capture and </w:t>
      </w:r>
      <w:r>
        <w:t>sequestration</w:t>
      </w:r>
      <w:r w:rsidR="00394311">
        <w:t xml:space="preserve"> (CCS)</w:t>
      </w:r>
      <w:r>
        <w:t xml:space="preserve">, and </w:t>
      </w:r>
      <w:proofErr w:type="spellStart"/>
      <w:r>
        <w:t>FutureGen</w:t>
      </w:r>
      <w:proofErr w:type="spellEnd"/>
      <w:r>
        <w:t xml:space="preserve"> 1.0.</w:t>
      </w:r>
    </w:p>
    <w:p w:rsidR="00917136" w:rsidRDefault="00917136" w:rsidP="00917136">
      <w:pPr>
        <w:ind w:left="720"/>
      </w:pPr>
      <w:proofErr w:type="spellStart"/>
      <w:proofErr w:type="gramStart"/>
      <w:r>
        <w:t>FutureGen</w:t>
      </w:r>
      <w:proofErr w:type="spellEnd"/>
      <w:r w:rsidR="00F366C9">
        <w:t xml:space="preserve">, whether version </w:t>
      </w:r>
      <w:r>
        <w:t>1.0</w:t>
      </w:r>
      <w:r w:rsidR="00F366C9">
        <w:t xml:space="preserve"> or 2.0, </w:t>
      </w:r>
      <w:r>
        <w:t xml:space="preserve">is a fine project if the coal producing and coal consuming industries </w:t>
      </w:r>
      <w:r w:rsidR="00F366C9">
        <w:t>(</w:t>
      </w:r>
      <w:r w:rsidR="00D76ED5">
        <w:t>like electric utilities</w:t>
      </w:r>
      <w:r w:rsidR="00F366C9">
        <w:t>)</w:t>
      </w:r>
      <w:r w:rsidR="00D76ED5">
        <w:t xml:space="preserve"> </w:t>
      </w:r>
      <w:r>
        <w:t>want to fund it.</w:t>
      </w:r>
      <w:proofErr w:type="gramEnd"/>
      <w:r>
        <w:t xml:space="preserve">  </w:t>
      </w:r>
      <w:r w:rsidR="00D76ED5">
        <w:t xml:space="preserve">I could even support tax-credits to companies </w:t>
      </w:r>
      <w:r w:rsidR="00282C57">
        <w:t xml:space="preserve">and donors </w:t>
      </w:r>
      <w:r w:rsidR="00D76ED5">
        <w:t xml:space="preserve">supporting such research.  </w:t>
      </w:r>
    </w:p>
    <w:p w:rsidR="00D76ED5" w:rsidRDefault="00D76ED5" w:rsidP="00917136">
      <w:pPr>
        <w:ind w:left="720"/>
      </w:pPr>
      <w:r>
        <w:t>C</w:t>
      </w:r>
      <w:r w:rsidR="00917136">
        <w:t>arbon dioxide sequestration</w:t>
      </w:r>
      <w:r>
        <w:t xml:space="preserve">, like solar energy and </w:t>
      </w:r>
      <w:r w:rsidR="00917136">
        <w:t>various means of energy storage, is a technology that still needs at least a decade or two of development</w:t>
      </w:r>
      <w:r>
        <w:t xml:space="preserve">.  Government money spent on </w:t>
      </w:r>
      <w:r w:rsidR="00917136">
        <w:t xml:space="preserve">carbon dioxide sequestration </w:t>
      </w:r>
      <w:r w:rsidR="00F366C9">
        <w:t>and new ways to combust coal are monies</w:t>
      </w:r>
      <w:r>
        <w:t xml:space="preserve"> that </w:t>
      </w:r>
      <w:r w:rsidR="00F366C9">
        <w:t>governments cannot</w:t>
      </w:r>
      <w:r>
        <w:t xml:space="preserve"> spend on less </w:t>
      </w:r>
      <w:proofErr w:type="spellStart"/>
      <w:r>
        <w:t>depletable</w:t>
      </w:r>
      <w:proofErr w:type="spellEnd"/>
      <w:r>
        <w:t xml:space="preserve"> primary energy options, like solar, that do not involve carbon.  </w:t>
      </w:r>
      <w:r w:rsidR="00E82B92">
        <w:t xml:space="preserve">In other words, </w:t>
      </w:r>
      <w:r>
        <w:t xml:space="preserve">capable CCS will </w:t>
      </w:r>
      <w:r w:rsidR="00991326">
        <w:t xml:space="preserve">likely </w:t>
      </w:r>
      <w:r>
        <w:t>be</w:t>
      </w:r>
      <w:r w:rsidR="00E82B92">
        <w:t>come</w:t>
      </w:r>
      <w:r>
        <w:t xml:space="preserve"> available about the same time that </w:t>
      </w:r>
      <w:r w:rsidR="00282C57">
        <w:t xml:space="preserve">we have </w:t>
      </w:r>
      <w:r>
        <w:t>capable energy storage for use with wind and solar</w:t>
      </w:r>
      <w:r w:rsidR="00282C57">
        <w:t xml:space="preserve"> sources.</w:t>
      </w:r>
    </w:p>
    <w:p w:rsidR="00917136" w:rsidRDefault="00D76ED5" w:rsidP="00917136">
      <w:pPr>
        <w:ind w:left="720"/>
      </w:pPr>
      <w:r>
        <w:t xml:space="preserve">Coal with CCS </w:t>
      </w:r>
      <w:r w:rsidR="00991326">
        <w:t>might best be viewed as</w:t>
      </w:r>
      <w:r w:rsidR="00917136">
        <w:t xml:space="preserve"> a last-resort technology, to be used in the event that</w:t>
      </w:r>
      <w:r>
        <w:t xml:space="preserve"> solar, wind, </w:t>
      </w:r>
      <w:r w:rsidR="00E82B92">
        <w:t xml:space="preserve">nuclear, </w:t>
      </w:r>
      <w:r>
        <w:t>and geothermal</w:t>
      </w:r>
      <w:r w:rsidR="00394311">
        <w:t xml:space="preserve"> </w:t>
      </w:r>
      <w:r>
        <w:t>cannot meet our primary energy needs</w:t>
      </w:r>
      <w:r w:rsidR="00394311">
        <w:t>.  If coal with CCS has merit, the fossil fuel producing and fossil fuel consuming industries have good motivation to fund this research.  Governme</w:t>
      </w:r>
      <w:r w:rsidR="002365B8">
        <w:t>nt funds, on the other hand, might be</w:t>
      </w:r>
      <w:r w:rsidR="00394311">
        <w:t xml:space="preserve"> bette</w:t>
      </w:r>
      <w:r w:rsidR="00282C57">
        <w:t xml:space="preserve">r spent on research for the </w:t>
      </w:r>
      <w:r w:rsidR="00F955DF">
        <w:t xml:space="preserve">less </w:t>
      </w:r>
      <w:proofErr w:type="spellStart"/>
      <w:r w:rsidR="00394311">
        <w:t>depletable</w:t>
      </w:r>
      <w:proofErr w:type="spellEnd"/>
      <w:r w:rsidR="00394311">
        <w:t xml:space="preserve">, non-carbon alternatives.  </w:t>
      </w:r>
    </w:p>
    <w:p w:rsidR="00394311" w:rsidRDefault="002365B8" w:rsidP="00917136">
      <w:pPr>
        <w:ind w:left="720"/>
      </w:pPr>
      <w:r>
        <w:t>There is o</w:t>
      </w:r>
      <w:r w:rsidR="00394311">
        <w:t xml:space="preserve">ne area where I might justify (rationalize) some government funds regarding coal CCS.  If we in any way adopt CCS, The EPA and/or other relevant regulatory agencies need to develop </w:t>
      </w:r>
      <w:r w:rsidR="00394311">
        <w:lastRenderedPageBreak/>
        <w:t xml:space="preserve">regulatory strategies for massive carbon dioxide storage sites and the shipment of carbon dioxide.  </w:t>
      </w:r>
      <w:r w:rsidR="00F955DF">
        <w:t xml:space="preserve">This might justify funds being spent in partnership with the private backers on the CCS portion of the project.  </w:t>
      </w:r>
      <w:r>
        <w:t xml:space="preserve">I can also justify some government funding in support of graduate and undergraduate education in energy science and engineering in conjunction </w:t>
      </w:r>
      <w:r w:rsidR="00991326">
        <w:t>with a</w:t>
      </w:r>
      <w:r>
        <w:t xml:space="preserve"> </w:t>
      </w:r>
      <w:proofErr w:type="spellStart"/>
      <w:r>
        <w:t>FutureGen</w:t>
      </w:r>
      <w:proofErr w:type="spellEnd"/>
      <w:r>
        <w:t xml:space="preserve"> project.</w:t>
      </w:r>
    </w:p>
    <w:p w:rsidR="001F29E6" w:rsidRDefault="00D061C6" w:rsidP="00917136">
      <w:pPr>
        <w:ind w:left="720"/>
      </w:pPr>
      <w:proofErr w:type="spellStart"/>
      <w:r>
        <w:t>FutureGen</w:t>
      </w:r>
      <w:proofErr w:type="spellEnd"/>
      <w:r>
        <w:t xml:space="preserve"> 2.0, though exploring a pure oxygen coal combustion steam boiler, fits better as a research project to “retrofit” existing coal fired power plants</w:t>
      </w:r>
      <w:r w:rsidR="001F29E6">
        <w:t xml:space="preserve"> for CCS.  C</w:t>
      </w:r>
      <w:r w:rsidR="00D65092">
        <w:t xml:space="preserve">oal producing and </w:t>
      </w:r>
      <w:r w:rsidR="001F29E6">
        <w:t>coal combusting industries might be wise</w:t>
      </w:r>
      <w:r w:rsidR="00D65092">
        <w:t xml:space="preserve"> to support</w:t>
      </w:r>
      <w:r w:rsidR="001F29E6">
        <w:t xml:space="preserve"> it</w:t>
      </w:r>
      <w:r w:rsidR="00D65092">
        <w:t xml:space="preserve">.  </w:t>
      </w:r>
      <w:r w:rsidR="001F29E6">
        <w:t>Being less ambitious an</w:t>
      </w:r>
      <w:r w:rsidR="00521AEA">
        <w:t xml:space="preserve">d complex than </w:t>
      </w:r>
      <w:proofErr w:type="spellStart"/>
      <w:r w:rsidR="00521AEA">
        <w:t>FutureGen</w:t>
      </w:r>
      <w:proofErr w:type="spellEnd"/>
      <w:r w:rsidR="00521AEA">
        <w:t xml:space="preserve"> 1.0, </w:t>
      </w:r>
      <w:proofErr w:type="spellStart"/>
      <w:r w:rsidR="00521AEA">
        <w:t>FutureGen</w:t>
      </w:r>
      <w:proofErr w:type="spellEnd"/>
      <w:r w:rsidR="00521AEA">
        <w:t xml:space="preserve"> 2.0</w:t>
      </w:r>
      <w:r w:rsidR="001F29E6">
        <w:t xml:space="preserve"> might have a better chance for success</w:t>
      </w:r>
      <w:r w:rsidR="00220C0B">
        <w:t xml:space="preserve"> with an earlier delivery date</w:t>
      </w:r>
      <w:r w:rsidR="001F29E6">
        <w:t xml:space="preserve">.  </w:t>
      </w:r>
    </w:p>
    <w:p w:rsidR="00D061C6" w:rsidRDefault="00D65092" w:rsidP="00917136">
      <w:pPr>
        <w:ind w:left="720"/>
      </w:pPr>
      <w:proofErr w:type="spellStart"/>
      <w:r>
        <w:t>FutureGen</w:t>
      </w:r>
      <w:proofErr w:type="spellEnd"/>
      <w:r>
        <w:t xml:space="preserve"> 1.0 was oriented more to a new generation of coal burning power plants.  Is this a wise approach?</w:t>
      </w:r>
      <w:r w:rsidR="00991326">
        <w:t xml:space="preserve">  Is it </w:t>
      </w:r>
      <w:r w:rsidR="001F29E6">
        <w:t>too late to pursue</w:t>
      </w:r>
      <w:r w:rsidR="00991326">
        <w:t xml:space="preserve"> a new generation of coal burning power plants?</w:t>
      </w:r>
    </w:p>
    <w:p w:rsidR="00F955DF" w:rsidRDefault="00F955DF" w:rsidP="00F955DF">
      <w:r>
        <w:t>The DOE did include hydrogen from coal gasification as a part of its 2002 carbon strategy</w:t>
      </w:r>
      <w:r w:rsidR="00394883">
        <w:t xml:space="preserve"> (2002NVA)</w:t>
      </w:r>
      <w:r>
        <w:t>.  It was to start however, with hydrogen coming fro</w:t>
      </w:r>
      <w:r w:rsidR="004B2C04">
        <w:t>m its current primary</w:t>
      </w:r>
      <w:r>
        <w:t xml:space="preserve"> </w:t>
      </w:r>
      <w:r w:rsidR="00282C57">
        <w:t>source, natural gas reformation.  H</w:t>
      </w:r>
      <w:r>
        <w:t xml:space="preserve">ydrogen from coal gasification </w:t>
      </w:r>
      <w:r w:rsidR="00282C57">
        <w:t>was to come</w:t>
      </w:r>
      <w:r>
        <w:t xml:space="preserve"> into play around 2020, in parallel with hydrogen from electrolysis.  In this sense, a project like </w:t>
      </w:r>
      <w:proofErr w:type="spellStart"/>
      <w:r>
        <w:t>FutureGen</w:t>
      </w:r>
      <w:proofErr w:type="spellEnd"/>
      <w:r>
        <w:t xml:space="preserve"> 1.0 or 2.0 is part of the DOE’s plan.  Whether it impedes DOE’s overall plan for a hydrogen economy depends on how well </w:t>
      </w:r>
      <w:r w:rsidR="00282C57">
        <w:t xml:space="preserve">electrolysis using solar, wind, geothermal, nuclear or other non-carbon energy can do the job.  If electrolysis succeeds, omission of hydrogen derived from coal gasification does not upset the time-scale.  </w:t>
      </w:r>
    </w:p>
    <w:p w:rsidR="00394883" w:rsidRDefault="00394883" w:rsidP="00F955DF"/>
    <w:p w:rsidR="00394883" w:rsidRDefault="003C19DB" w:rsidP="003C19DB">
      <w:pPr>
        <w:jc w:val="center"/>
      </w:pPr>
      <w:r>
        <w:t>REFERENCES</w:t>
      </w:r>
    </w:p>
    <w:p w:rsidR="00394883" w:rsidRDefault="00394883" w:rsidP="00F955DF">
      <w:r w:rsidRPr="00394883">
        <w:rPr>
          <w:b/>
        </w:rPr>
        <w:t>DOEFTG</w:t>
      </w:r>
      <w:r>
        <w:rPr>
          <w:b/>
        </w:rPr>
        <w:t>N</w:t>
      </w:r>
      <w:r>
        <w:t xml:space="preserve">:  </w:t>
      </w:r>
      <w:hyperlink r:id="rId6" w:history="1">
        <w:r w:rsidRPr="00394883">
          <w:t>www.fossil.energy.gov/programs/powersystems/futuregen/</w:t>
        </w:r>
      </w:hyperlink>
    </w:p>
    <w:p w:rsidR="00394883" w:rsidRDefault="00394883" w:rsidP="00F955DF">
      <w:r w:rsidRPr="00394883">
        <w:rPr>
          <w:b/>
        </w:rPr>
        <w:t>FTGALL:</w:t>
      </w:r>
      <w:r>
        <w:t xml:space="preserve">  </w:t>
      </w:r>
      <w:hyperlink r:id="rId7" w:history="1">
        <w:r w:rsidRPr="00394883">
          <w:t>www.futuregenalliance.org</w:t>
        </w:r>
      </w:hyperlink>
      <w:r w:rsidRPr="00394883">
        <w:t xml:space="preserve">.  </w:t>
      </w:r>
    </w:p>
    <w:p w:rsidR="00F366C9" w:rsidRDefault="00F366C9" w:rsidP="00F955DF">
      <w:r w:rsidRPr="00F366C9">
        <w:rPr>
          <w:b/>
        </w:rPr>
        <w:t>FTGOVRV</w:t>
      </w:r>
      <w:r>
        <w:t>:  “</w:t>
      </w:r>
      <w:proofErr w:type="spellStart"/>
      <w:r>
        <w:t>FutureGen</w:t>
      </w:r>
      <w:proofErr w:type="spellEnd"/>
      <w:r>
        <w:t xml:space="preserve"> 2.0, the world’s first near zero emission coal-fueled power </w:t>
      </w:r>
      <w:proofErr w:type="gramStart"/>
      <w:r>
        <w:t>plant</w:t>
      </w:r>
      <w:proofErr w:type="gramEnd"/>
      <w:r>
        <w:t xml:space="preserve"> with CO2 storage”, October 28, 2010, </w:t>
      </w:r>
      <w:r w:rsidRPr="00F366C9">
        <w:t>www.futuregenalliance.org/media/FGen_Overview_101310_v11.pdf</w:t>
      </w:r>
      <w:r>
        <w:t>.</w:t>
      </w:r>
    </w:p>
    <w:p w:rsidR="002E1D97" w:rsidRDefault="002E1D97" w:rsidP="00F955DF">
      <w:r w:rsidRPr="0055395C">
        <w:rPr>
          <w:b/>
        </w:rPr>
        <w:t>WKOFTGN</w:t>
      </w:r>
      <w:r>
        <w:t xml:space="preserve">:  </w:t>
      </w:r>
      <w:r w:rsidR="0055395C" w:rsidRPr="0055395C">
        <w:t>en.wikipedia.org/wiki/</w:t>
      </w:r>
      <w:proofErr w:type="spellStart"/>
      <w:r w:rsidR="0055395C" w:rsidRPr="0055395C">
        <w:t>FutureGen</w:t>
      </w:r>
      <w:proofErr w:type="spellEnd"/>
      <w:r w:rsidR="0055395C">
        <w:t xml:space="preserve">, December 26, 2010.  </w:t>
      </w:r>
    </w:p>
    <w:p w:rsidR="00394883" w:rsidRDefault="00394883" w:rsidP="00394883">
      <w:r w:rsidRPr="00763D54">
        <w:rPr>
          <w:b/>
        </w:rPr>
        <w:t>2002NVA</w:t>
      </w:r>
      <w:r>
        <w:t>:  United States Department of Energy, “A national vision of America’s transition to a hydrogen economy – to 2030 and beyond”, National Hydrogen Vision Meeting, Washington DC, November 15-16, February 2002.</w:t>
      </w:r>
    </w:p>
    <w:p w:rsidR="00394883" w:rsidRDefault="00394883" w:rsidP="00F955DF"/>
    <w:p w:rsidR="00394883" w:rsidRDefault="00394883" w:rsidP="00F955DF"/>
    <w:sectPr w:rsidR="00394883" w:rsidSect="00A50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36"/>
    <w:rsid w:val="00004121"/>
    <w:rsid w:val="001F29E6"/>
    <w:rsid w:val="00220C0B"/>
    <w:rsid w:val="002365B8"/>
    <w:rsid w:val="00282C57"/>
    <w:rsid w:val="002D5226"/>
    <w:rsid w:val="002E1D97"/>
    <w:rsid w:val="00394311"/>
    <w:rsid w:val="00394883"/>
    <w:rsid w:val="003C19DB"/>
    <w:rsid w:val="004B2C04"/>
    <w:rsid w:val="00521AEA"/>
    <w:rsid w:val="0055395C"/>
    <w:rsid w:val="00615E79"/>
    <w:rsid w:val="00667711"/>
    <w:rsid w:val="00702D97"/>
    <w:rsid w:val="00706C1A"/>
    <w:rsid w:val="00755246"/>
    <w:rsid w:val="008B1922"/>
    <w:rsid w:val="008B21FE"/>
    <w:rsid w:val="00917136"/>
    <w:rsid w:val="00991326"/>
    <w:rsid w:val="00A5048F"/>
    <w:rsid w:val="00A74899"/>
    <w:rsid w:val="00B95901"/>
    <w:rsid w:val="00C031C0"/>
    <w:rsid w:val="00D061C6"/>
    <w:rsid w:val="00D65092"/>
    <w:rsid w:val="00D7196F"/>
    <w:rsid w:val="00D76ED5"/>
    <w:rsid w:val="00E82B92"/>
    <w:rsid w:val="00F366C9"/>
    <w:rsid w:val="00F955DF"/>
    <w:rsid w:val="00FC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2D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5E79"/>
    <w:rPr>
      <w:rFonts w:ascii="Verdana" w:hAnsi="Verdana" w:hint="default"/>
      <w:strike w:val="0"/>
      <w:dstrike w:val="0"/>
      <w:color w:val="0E2289"/>
      <w:sz w:val="13"/>
      <w:szCs w:val="1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2D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5E79"/>
    <w:rPr>
      <w:rFonts w:ascii="Verdana" w:hAnsi="Verdana" w:hint="default"/>
      <w:strike w:val="0"/>
      <w:dstrike w:val="0"/>
      <w:color w:val="0E2289"/>
      <w:sz w:val="13"/>
      <w:szCs w:val="1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turegenallianc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ssil.energy.gov/programs/powersystems/futuregen/" TargetMode="External"/><Relationship Id="rId5" Type="http://schemas.openxmlformats.org/officeDocument/2006/relationships/hyperlink" Target="http://www.fossil.energy.gov/news/techlines/2010/10033-Secretary_Chu_Announces_FutureGen_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Stunkard</dc:creator>
  <cp:lastModifiedBy>West, Autumn J</cp:lastModifiedBy>
  <cp:revision>2</cp:revision>
  <dcterms:created xsi:type="dcterms:W3CDTF">2011-03-09T22:34:00Z</dcterms:created>
  <dcterms:modified xsi:type="dcterms:W3CDTF">2011-03-09T22:34:00Z</dcterms:modified>
</cp:coreProperties>
</file>